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10" w:rightChars="10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第十七部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佛说文殊尸利行经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1"/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天竺三藏法师阇那崛多 译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  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如是我闻：一时婆伽婆，住王舍城祇阇崛山中，与大比丘众五百人俱，皆是大阿罗汉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诸漏已尽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无复烦恼，三明六通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具八解脱，慧心无碍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具足清净。如是等五百比丘，各于自房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结加趺坐，身心寂静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三昧正受。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尔时文殊尸利童真菩萨，为欲发起自身行法，令众闻知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获大利故，最于先起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一一次第，遍观诸房，即见尊者舍利弗，独处一房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折伏其身，结加趺坐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入于三昧。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尔时文殊尸利童真菩萨，见如是已，亦不发觉，更诣诸处，观察余房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如是展转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乃至晨朝日初出时。当于是时，舍利弗等五百比丘皆已出定，是诸比丘及余比丘诸方来者，一切大众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皆悉云集。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尔时世尊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即于此时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从坐而起，平身正直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从容徐步，安谛而行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如师子王，出于自房敷坐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一切大众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左右围绕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敬念世尊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不敢当前。尔时世尊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处大众中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为无上首，光颜巍巍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犹若金山，乘大悲云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雨诸法雨。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尔时文殊童真菩萨于大众中问尊者舍利弗，作如是言：我于向者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遍观诸房，我时见汝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独处一房，结加趺坐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折伏其身，汝时为当坐禅耶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不耶？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尊者舍利弗即答文殊尸利菩萨言：我于是时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实坐禅耳。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文殊菩萨即复问于舍利弗言：汝意云何？为当欲令有未断者，为除故坐禅耶？欲令有已断者，更除断故坐禅耶？为依过、现、未来三世法故坐禅耶？为依色、受、想、行、识等五阴法故坐禅耶？为依眼、耳、鼻、舌、身、意等诸根识故坐禅耶？为依色、声、香、味、触、法等六尘法故坐禅耶？为依欲、色、无色界等三有法故坐禅耶？为依若内、若外、内外差别法故坐禅耶？为依若身、若心、若身心名色法故坐禅耶？如是等法，我已问汝，汝应速答，依何而坐禅乎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尔时尊者舍利弗即答文殊尸利言：仁者，我今现见诸法乐行，念不忘故，而坐禅也。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文殊尸利菩萨复更问于舍利弗言：舍利弗！实有诸法，可得现见乐行者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念不忘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否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舍利弗言：仁者文殊！如是乐行之法，我实不见。仁者文殊！如是乐行之法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我虽不见，而佛世尊曾为声闻一切诸众，说寂定法，如是法者，我依行之。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文殊尸利菩萨复问尊者舍利弗言：何等诸法，如来曾为诸声闻众说是寂定，汝依行也？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舍利弗言：仁者文殊！有一比丘，依于过去、未来、现在诸法而行，略说乃至依心意等诸法如行。如彼行法，是佛世尊为声闻一切诸众说是寂定，我依行也。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文殊尸利童真菩萨复问尊者舍利弗：汝言如来曾为声闻一切诸众，说彼三世乃至心意，我依行者。是事不然。何以故？即彼过去现无如来，彼未来世现无如来，现在世无彼如来。若如是者，一切诸法求如来身，皆不可得。汝今云何作如是言：我依过去未来现在诸法而行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唯舍利弗，过去际、未来、现在际，彼不为此、此不为彼，各各别异，不相为作，无有处所，亦无依住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无所住者，无有依处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而可得也。复次，舍利弗！若有人言过去、未来、现在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于实际中，说有依处、说无依处者，当知彼辈诽谤如来，获大重罪。所以者何？彼真实际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无忆无念，亦无堕落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无有形色，无有相状，而可得者。唯舍利弗，真实际中，过去、未来、现在诸法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实不可得，略说乃至心意等法，亦不可得。离于实际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外无一法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而可得者。是故说言名之为空。空故无法，无可显说。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尔时尊者舍利弗即问文殊尸利童真菩萨言：如来可不住于实际而说法耶？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文殊尸利菩萨即答尊者舍利弗言：舍利弗！真实际中有何处所，而使如来住于实际说诸法乎？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舍利弗！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法本自无，云何如来住实际已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说于诸法？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非但无法，如来亦无。既无，云何而言如来住于真实际已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说诸法耶？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所以者何？一切诸法</w:t>
      </w:r>
      <w:r>
        <w:rPr>
          <w:rStyle w:val="5"/>
          <w:rFonts w:hint="eastAsia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皆不可得。如来亦尔，实不可得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所说法体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亦复如是。时中不可得、非时中不可得、时非时中亦不可得。如来复非在说时中、不说时中可得显现。所以者何？舍利弗，如来一切言语道断，无为无作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无所安置。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尔时尊者舍利弗复问文殊尸利菩萨言：文殊尸利！如仁者所说，谁于此处堪为法器？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文殊尸利菩萨即答尊者舍利弗言：舍利弗，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若有人能破坏世谛，亦复不当入于涅槃，彼人于此</w:t>
      </w:r>
      <w:r>
        <w:rPr>
          <w:rStyle w:val="5"/>
          <w:rFonts w:hint="eastAsia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堪为法器。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若复能于过去诸法不证、不说，未来诸法不证、不说，现在诸法不证、不说，彼人于此堪为法器。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无烦恼见及清净见，无有有为、无为见者，彼于此说堪为法器。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若无有我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亦无无我，于作行中不取、不舍，彼于此说，堪为法器。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如是人者，虽能听受，亦不于是所说法中，取为决定了义说也。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尔时尊者舍利弗复问文殊尸利菩萨言：若如仁者所说，于是义中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云何修行？云何教住？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文殊尸利菩萨即语尊者舍利弗言：舍利弗！若是义中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可有言说，可得问言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云何教住？于是义中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既无言说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断诸心行，云何问言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云何教住？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尔时尊者舍利弗即白文殊尸利菩萨言：仁者文殊！此义甚深，于是义中，少有证知者，少有受持者。何以故？一切学人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诸阿罗汉等，于是地中，犹尚迷没，况诸凡夫，岂能于是甚深义中能知能了？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文殊尸利言：舍利弗！诸阿罗汉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于是义中，无有地分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所以阿罗汉无有地分可得住者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以无住故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名阿罗汉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无得故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名阿罗汉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言语道断故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名阿罗汉。以言语道断故，所有阿罗汉地分行者，无有证处。以无有证处故，所有阿罗汉地分行者，以无为法得名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以不发故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则名无为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无有作者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亦无住处。云何名阿罗汉有所得地？诸阿罗汉者，不以名故名为阿罗汉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不以色故名为阿罗汉。唯诸凡夫，于名色中，妄作分别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如是名色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实无分别。诸阿罗汉皆如是知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不生分别，是故诸阿罗汉，不以名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不以色名为阿罗汉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无有凡夫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无有凡夫法；无有阿罗汉，亦无阿罗汉法而可得者。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是故阿罗汉不作分别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以无作行故，无有行处，无有作者，即是寂定。不作为有者，不作为无者，不作为非有非无者。若无作无为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是中不可得，彼得远离一切有无心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无行可得，说言决定正住沙门果中。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尔时文殊尸利童真菩萨如是说时，于大众中有五百比丘从坐而起，于世尊前高声唱言：从今已去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更不须见文殊身，亦复不须闻其名字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如是方处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速应舍离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所有文殊一切住处，更莫趣向。所以者何？云何文殊烦恼、解脱一相说耶？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五百比丘一时高声唱是言已，皆各背面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出众而去。复作是念：我等云何于佛世尊自说法中，欢喜乐学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修行梵行已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云何今日忽闻如是弊恶法乎？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尔时尊者舍利弗见是事已，即告文殊尸利童真菩萨言：文殊尸利！汝说是法，不欲令诸众生辈决定了知如是法耶？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文殊尸利菩萨言：如是如是。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尊者舍利弗言：文殊尸利！汝若如是者，何故此五百比丘从坐而起，毁呰、诽谤仁者所说，现于佛前高声唱言：不须见文殊尸利，亦不须闻文殊尸利名，是方亦须舍所有文殊一切住处，皆不须往。唱是言已，出众而去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文殊尸利童真菩萨即叹尊者舍利弗言：善哉善哉，汝舍利弗，快能善说彼诸比丘唱告之言。何以故？实无文殊而可得故。若实无文殊不得者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彼亦不可见、不可得闻，如是彼方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亦须舍离。所以者何？所有文殊一切住处，是处及文殊，皆无所有。无所有者，尚不可亲近，亦可须舍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尔时文殊尸利菩萨如是说时，五百比丘还来入众，白文殊尸利言：如仁者所说，非为我等，云何能知仁者所说？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文殊尸利菩萨即叹诸比丘言：善哉善哉，如是如是。如来世尊诸声闻众，于是法中，应如是作，莫须知之。诸比丘于是法中，亦须如是作，莫须知之，亦非不须知。所以者何？如是法者，即是常住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亦名法界。若常住法界者，无忆、无念。无忆、无念者，一切无证、无不证。无不证者，亦非不证、不忆、不念，若如是知者，即名如来真实声闻弟子，名为最上，得言应供者。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文殊尸利童真菩萨说是语时，于彼五百比丘众中，四百比丘于无漏法中，心得解脱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一百比丘更增毁呰，起诽谤心，于现身中生，陷入于大地狱中。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尊者舍利弗即白文殊尸利童真菩萨言：文殊尸利！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仁者何故不顺众生而说法也？令是一百比丘退失堕落。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世尊即告尊者舍利弗言：汝舍利弗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莫作是言。所以者何？舍利弗！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是一百比丘，若不闻是甚深法本者，当知彼辈，必定堕大地狱中，一劫受苦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从地狱出已，然后方得人身、人道。以彼诸比丘辈闻是法本甚深义故，所有恶业重罪，应堕大地狱中，一劫受苦。今日入于大叫唤地狱之中，一触受已，即得上生兜率天中</w:t>
      </w:r>
      <w:r>
        <w:rPr>
          <w:rStyle w:val="5"/>
          <w:rFonts w:hint="eastAsia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受诸天乐。汝舍利弗当知，是诸比丘，闻此法故，速除多罪，暂少轻受。汝舍利弗当知，是一百比丘，于弥勒菩萨下生成道，初会说法声闻众中，得阿罗汉果，尽诸有漏，无复烦恼，三明、六通、具八解脱，身心烦恼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二余俱尽。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是故舍利弗，宁于是法本修多罗中，疑心听受，不用成就四禅定心及四无量心，亦复不用具足成就四无色定心。何以故？虽复成就如是法者，若不闻是甚深法本，于烦恼中不得解脱生、老、病、死、忧悲、苦恼</w:t>
      </w:r>
      <w:r>
        <w:rPr>
          <w:rStyle w:val="5"/>
          <w:rFonts w:hint="eastAsia" w:cs="宋体"/>
          <w:b w:val="0"/>
          <w:bCs/>
          <w:color w:val="auto"/>
          <w:sz w:val="21"/>
          <w:szCs w:val="21"/>
          <w:lang w:eastAsia="zh-CN"/>
        </w:rPr>
        <w:t>。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我愍此辈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说是法本。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尔时尊者舍利弗即白文殊尸利菩萨言：希有希有，文殊尸利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乃能善说如是法本，为欲教化诸众生故。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文殊尸利菩萨言：舍利弗！真实际者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不增不减，法界不增不减，众生界者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亦无增减。所以者何？如是等法，但有言说，无可得者。彼不为此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此不为彼，即自无自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有何依处。是故舍利弗，菩提者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即是解脱也。何以故？所有法智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无异处故，非作非不作。若如是知，名为已入涅槃者。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尔时世尊即告尊者舍利弗言：舍利弗！如是如是，如文殊尸利菩萨所说，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真实际中无增无减，法界众生界亦无增减，不受烦恼、不受解脱。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尔时世尊说是语已，为欲重明真实义故，复以妙偈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而说颂曰：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630" w:firstLineChars="3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过现未来法，唯语无真实，彼若于实处，一相无差别。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若无相分别，是即有真相，无相无分别，分别亦无相。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若不作分别，不了别涅槃，是二皆魔事，智者应当知。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阴界诸入中，我虽名字说，无生名字者，彼二还一相。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起心正分别，彼即成邪念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妙智无分别，以有空行故。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分别有思量，无分别无思，了别即是相，不了得涅槃。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若能如是知，名为大智者，是故尽智者，得智无分别。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智能说于智，智说还自空，是中能忍者，是名为大智。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假使满三千，七宝持用施，忍信是法者，其福为最上。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 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假使亿劫中，施戒忍精进，通辩成就福，不比持是经。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br w:type="textWrapping"/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 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若持是经者，至真等即说，是经功德力，彼悉当成佛。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尔时，世尊说是法本修多罗偈时，一万杂类众生，远尘离垢，得清净法眼；五百比丘于无漏法中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心得解脱；八万欲界天子未发心者，皆得发于阿耨多罗三藐三菩提心。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210" w:rightChars="10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世尊尔时即授彼记：皆于星宿劫中，得成阿耨多罗三藐三菩提，皆同一号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名曰法开华如来至真等正觉。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210" w:rightChars="10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12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佛说是经已，文殊尸利童子、尊者舍利弗等五百比丘，天龙八部、诸鬼神等，闻佛所说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欢喜奉行。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fldChar w:fldCharType="begin"/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instrText xml:space="preserve"> HYPERLINK "http://www.daode.org/" 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10" w:rightChars="10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10" w:rightChars="10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8447" w:h="11906"/>
      <w:pgMar w:top="907" w:right="1020" w:bottom="907" w:left="1020" w:header="454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D439DA"/>
    <w:rsid w:val="0BED621B"/>
    <w:rsid w:val="0D2D048F"/>
    <w:rsid w:val="0FE90CAA"/>
    <w:rsid w:val="11137DAA"/>
    <w:rsid w:val="124850A4"/>
    <w:rsid w:val="12B638F8"/>
    <w:rsid w:val="23A64B9B"/>
    <w:rsid w:val="24514279"/>
    <w:rsid w:val="284977E3"/>
    <w:rsid w:val="2938179D"/>
    <w:rsid w:val="2C2C784A"/>
    <w:rsid w:val="2CAB161A"/>
    <w:rsid w:val="307262EF"/>
    <w:rsid w:val="36BA1769"/>
    <w:rsid w:val="4ACD7A68"/>
    <w:rsid w:val="5ED61CCB"/>
    <w:rsid w:val="65AD73AF"/>
    <w:rsid w:val="6E5E692F"/>
    <w:rsid w:val="77104FCD"/>
    <w:rsid w:val="7A4523B9"/>
    <w:rsid w:val="7CB02A05"/>
    <w:rsid w:val="7DEC3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color w:val="CC3300"/>
      <w:kern w:val="44"/>
      <w:sz w:val="42"/>
      <w:szCs w:val="42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990000"/>
      <w:sz w:val="20"/>
      <w:szCs w:val="20"/>
      <w:u w:val="none"/>
    </w:rPr>
  </w:style>
  <w:style w:type="character" w:styleId="7">
    <w:name w:val="Hyperlink"/>
    <w:basedOn w:val="4"/>
    <w:qFormat/>
    <w:uiPriority w:val="0"/>
    <w:rPr>
      <w:color w:val="990000"/>
      <w:sz w:val="20"/>
      <w:szCs w:val="20"/>
      <w:u w:val="none"/>
    </w:rPr>
  </w:style>
  <w:style w:type="paragraph" w:customStyle="1" w:styleId="9">
    <w:name w:val="style3"/>
    <w:basedOn w:val="1"/>
    <w:qFormat/>
    <w:uiPriority w:val="0"/>
    <w:pPr>
      <w:jc w:val="left"/>
    </w:pPr>
    <w:rPr>
      <w:rFonts w:hint="eastAsia" w:ascii="宋体" w:hAnsi="宋体" w:eastAsia="宋体" w:cs="宋体"/>
      <w:color w:val="CC9900"/>
      <w:kern w:val="0"/>
      <w:sz w:val="20"/>
      <w:szCs w:val="20"/>
      <w:lang w:val="en-US" w:eastAsia="zh-CN" w:bidi="ar"/>
    </w:rPr>
  </w:style>
  <w:style w:type="paragraph" w:customStyle="1" w:styleId="10">
    <w:name w:val="style15"/>
    <w:basedOn w:val="1"/>
    <w:qFormat/>
    <w:uiPriority w:val="0"/>
    <w:pPr>
      <w:spacing w:line="480" w:lineRule="atLeast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  <w:style w:type="character" w:customStyle="1" w:styleId="11">
    <w:name w:val="style31"/>
    <w:basedOn w:val="4"/>
    <w:qFormat/>
    <w:uiPriority w:val="0"/>
    <w:rPr>
      <w:rFonts w:hint="eastAsia" w:ascii="宋体" w:hAnsi="宋体" w:eastAsia="宋体" w:cs="宋体"/>
      <w:color w:val="CC9900"/>
      <w:sz w:val="20"/>
      <w:szCs w:val="20"/>
    </w:rPr>
  </w:style>
  <w:style w:type="character" w:customStyle="1" w:styleId="12">
    <w:name w:val="style1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apple</cp:lastModifiedBy>
  <dcterms:modified xsi:type="dcterms:W3CDTF">2018-11-02T14:58:44Z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